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740" w:type="dxa"/>
        <w:tblLook w:val="04A0"/>
      </w:tblPr>
      <w:tblGrid>
        <w:gridCol w:w="2646"/>
        <w:gridCol w:w="2346"/>
        <w:gridCol w:w="2376"/>
        <w:gridCol w:w="3372"/>
      </w:tblGrid>
      <w:tr w:rsidR="00B3446A" w:rsidTr="003C6FE3">
        <w:trPr>
          <w:trHeight w:val="1273"/>
        </w:trPr>
        <w:tc>
          <w:tcPr>
            <w:tcW w:w="2660" w:type="dxa"/>
          </w:tcPr>
          <w:p w:rsidR="00B3446A" w:rsidRDefault="0003495D" w:rsidP="009A091C">
            <w:pPr>
              <w:keepNext/>
            </w:pPr>
            <w:r>
              <w:rPr>
                <w:noProof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margin-left:-4.95pt;margin-top:-2.45pt;width:141pt;height:17.25pt;z-index:251670528" filled="f" stroked="f">
                  <v:textbox style="mso-next-textbox:#_x0000_s1039">
                    <w:txbxContent>
                      <w:p w:rsidR="003C6FE3" w:rsidRPr="00327946" w:rsidRDefault="003C6FE3" w:rsidP="003C6FE3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 w:rsidRPr="00327946">
                          <w:rPr>
                            <w:b/>
                            <w:sz w:val="14"/>
                            <w:szCs w:val="14"/>
                          </w:rPr>
                          <w:t>OSZ für Chemie, Physik und Biologie</w:t>
                        </w:r>
                      </w:p>
                    </w:txbxContent>
                  </v:textbox>
                </v:shape>
              </w:pict>
            </w:r>
            <w:r w:rsidR="003C6FE3" w:rsidRPr="003C6FE3">
              <w:rPr>
                <w:noProof/>
                <w:lang w:eastAsia="de-D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-44745</wp:posOffset>
                  </wp:positionH>
                  <wp:positionV relativeFrom="paragraph">
                    <wp:posOffset>4283</wp:posOffset>
                  </wp:positionV>
                  <wp:extent cx="1417453" cy="318976"/>
                  <wp:effectExtent l="19050" t="0" r="9525" b="0"/>
                  <wp:wrapTight wrapText="bothSides">
                    <wp:wrapPolygon edited="0">
                      <wp:start x="-290" y="0"/>
                      <wp:lineTo x="-290" y="20329"/>
                      <wp:lineTo x="5219" y="20329"/>
                      <wp:lineTo x="5219" y="20329"/>
                      <wp:lineTo x="21745" y="19059"/>
                      <wp:lineTo x="21745" y="7624"/>
                      <wp:lineTo x="5219" y="0"/>
                      <wp:lineTo x="-290" y="0"/>
                    </wp:wrapPolygon>
                  </wp:wrapTight>
                  <wp:docPr id="8" name="Bild 2" descr="http://bscw.schule.de/bscw/bscw.cgi/d859646/logo_cmyk_posi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scw.schule.de/bscw/bscw.cgi/d859646/logo_cmyk_posi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3446A" w:rsidRDefault="00B3446A" w:rsidP="009A091C">
            <w:pPr>
              <w:pStyle w:val="Beschriftung"/>
              <w:rPr>
                <w:b w:val="0"/>
                <w:sz w:val="28"/>
                <w:szCs w:val="28"/>
              </w:rPr>
            </w:pPr>
          </w:p>
        </w:tc>
        <w:tc>
          <w:tcPr>
            <w:tcW w:w="2090" w:type="dxa"/>
          </w:tcPr>
          <w:p w:rsidR="00B3446A" w:rsidRDefault="003C6FE3" w:rsidP="009A091C">
            <w:pPr>
              <w:keepNext/>
            </w:pPr>
            <w:r w:rsidRPr="003C6FE3">
              <w:rPr>
                <w:noProof/>
                <w:lang w:eastAsia="de-DE"/>
              </w:rPr>
              <w:drawing>
                <wp:inline distT="0" distB="0" distL="0" distR="0">
                  <wp:extent cx="1333500" cy="590550"/>
                  <wp:effectExtent l="19050" t="0" r="0" b="0"/>
                  <wp:docPr id="10" name="Bil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758" cy="590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46A" w:rsidRDefault="00B3446A" w:rsidP="003C6FE3">
            <w:pPr>
              <w:pStyle w:val="Beschriftung"/>
              <w:rPr>
                <w:noProof/>
                <w:lang w:eastAsia="de-DE"/>
              </w:rPr>
            </w:pPr>
            <w:r>
              <w:t>N</w:t>
            </w:r>
            <w:r w:rsidR="003C6FE3">
              <w:t>,N</w:t>
            </w:r>
            <w:r>
              <w:t>-</w:t>
            </w:r>
            <w:proofErr w:type="spellStart"/>
            <w:r w:rsidR="003C6FE3">
              <w:t>Dim</w:t>
            </w:r>
            <w:r>
              <w:t>ethylharnstoff</w:t>
            </w:r>
            <w:proofErr w:type="spellEnd"/>
            <w:r>
              <w:t xml:space="preserve"> </w:t>
            </w:r>
          </w:p>
        </w:tc>
        <w:tc>
          <w:tcPr>
            <w:tcW w:w="2446" w:type="dxa"/>
          </w:tcPr>
          <w:p w:rsidR="00B3446A" w:rsidRDefault="00B3446A" w:rsidP="009A091C">
            <w:pPr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81418" cy="638175"/>
                  <wp:effectExtent l="19050" t="0" r="0" b="0"/>
                  <wp:docPr id="5" name="Bild 6" descr="http://paedpsych.jk.uni-linz.ac.at/INTERNET/ARBEITSBLAETTERORD/LERNTECHNIKORD/scha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edpsych.jk.uni-linz.ac.at/INTERNET/ARBEITSBLAETTERORD/LERNTECHNIKORD/scha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17" cy="643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B3446A" w:rsidRDefault="00B3446A" w:rsidP="009A091C">
            <w:pPr>
              <w:rPr>
                <w:b/>
                <w:sz w:val="28"/>
                <w:szCs w:val="28"/>
              </w:rPr>
            </w:pPr>
            <w:r w:rsidRPr="00A60E72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809625" cy="638175"/>
                  <wp:effectExtent l="19050" t="0" r="9525" b="0"/>
                  <wp:docPr id="6" name="Bild 1" descr="https://thumbs.dreamstime.com/z/acht-uhr-161967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3" descr="https://thumbs.dreamstime.com/z/acht-uhr-16196779.jpg"/>
                          <pic:cNvPicPr/>
                        </pic:nvPicPr>
                        <pic:blipFill>
                          <a:blip r:embed="rId8" cstate="print"/>
                          <a:srcRect t="7550" b="10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442" cy="6380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46A" w:rsidTr="009A091C">
        <w:trPr>
          <w:trHeight w:val="1128"/>
        </w:trPr>
        <w:tc>
          <w:tcPr>
            <w:tcW w:w="4750" w:type="dxa"/>
            <w:gridSpan w:val="2"/>
          </w:tcPr>
          <w:p w:rsidR="00B3446A" w:rsidRPr="00782A95" w:rsidRDefault="00B3446A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82A95">
              <w:rPr>
                <w:b/>
                <w:sz w:val="28"/>
                <w:szCs w:val="28"/>
                <w:u w:val="single"/>
              </w:rPr>
              <w:t xml:space="preserve">Gruppenarbeitsblatt: </w:t>
            </w:r>
          </w:p>
          <w:p w:rsidR="00B3446A" w:rsidRPr="00B51627" w:rsidRDefault="00655FE4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ERWARTUNGSHORIZONT</w:t>
            </w:r>
          </w:p>
          <w:p w:rsidR="00B3446A" w:rsidRDefault="0003495D" w:rsidP="009A091C">
            <w:pPr>
              <w:rPr>
                <w:b/>
                <w:sz w:val="28"/>
                <w:szCs w:val="28"/>
              </w:rPr>
            </w:pPr>
            <w:r w:rsidRPr="0003495D">
              <w:rPr>
                <w:noProof/>
                <w:sz w:val="28"/>
                <w:szCs w:val="28"/>
              </w:rPr>
              <w:pict>
                <v:shape id="_x0000_s1029" type="#_x0000_t202" style="position:absolute;margin-left:-27pt;margin-top:-.2pt;width:48.45pt;height:48pt;z-index:251665408;mso-width-relative:margin;mso-height-relative:margin">
                  <v:textbox>
                    <w:txbxContent>
                      <w:p w:rsidR="0052166B" w:rsidRDefault="0052166B">
                        <w:r w:rsidRPr="0052166B"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513715" cy="573449"/>
                              <wp:effectExtent l="19050" t="0" r="635" b="0"/>
                              <wp:docPr id="14" name="Bild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3715" cy="57344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46" w:type="dxa"/>
          </w:tcPr>
          <w:p w:rsidR="00B3446A" w:rsidRPr="000C77F9" w:rsidRDefault="00B3446A" w:rsidP="009A091C">
            <w:pPr>
              <w:jc w:val="center"/>
              <w:rPr>
                <w:b/>
                <w:sz w:val="36"/>
                <w:szCs w:val="36"/>
              </w:rPr>
            </w:pPr>
            <w:r w:rsidRPr="000C77F9">
              <w:rPr>
                <w:b/>
                <w:sz w:val="36"/>
                <w:szCs w:val="36"/>
              </w:rPr>
              <w:t xml:space="preserve">Gruppe A </w:t>
            </w:r>
            <w:r w:rsidR="000411AB" w:rsidRPr="000C77F9">
              <w:rPr>
                <w:b/>
                <w:sz w:val="36"/>
                <w:szCs w:val="36"/>
              </w:rPr>
              <w:t xml:space="preserve"> und Gruppe B</w:t>
            </w:r>
            <w:r w:rsidRPr="000C77F9">
              <w:rPr>
                <w:b/>
                <w:sz w:val="36"/>
                <w:szCs w:val="36"/>
              </w:rPr>
              <w:t>:</w:t>
            </w:r>
          </w:p>
          <w:p w:rsidR="00B3446A" w:rsidRDefault="000411AB" w:rsidP="000411AB">
            <w:pPr>
              <w:jc w:val="center"/>
              <w:rPr>
                <w:b/>
                <w:sz w:val="28"/>
                <w:szCs w:val="28"/>
              </w:rPr>
            </w:pPr>
            <w:r w:rsidRPr="000C77F9">
              <w:rPr>
                <w:b/>
                <w:sz w:val="36"/>
                <w:szCs w:val="36"/>
              </w:rPr>
              <w:t>2x3</w:t>
            </w:r>
            <w:r w:rsidR="00B3446A" w:rsidRPr="000C77F9">
              <w:rPr>
                <w:b/>
                <w:sz w:val="36"/>
                <w:szCs w:val="36"/>
              </w:rPr>
              <w:t xml:space="preserve"> Personen</w:t>
            </w:r>
          </w:p>
        </w:tc>
        <w:tc>
          <w:tcPr>
            <w:tcW w:w="3544" w:type="dxa"/>
          </w:tcPr>
          <w:p w:rsidR="00B3446A" w:rsidRDefault="00E4481F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Zeit:   15 </w:t>
            </w:r>
            <w:r w:rsidR="00B3446A" w:rsidRPr="00FA1D6E">
              <w:rPr>
                <w:b/>
                <w:sz w:val="28"/>
                <w:szCs w:val="28"/>
                <w:u w:val="single"/>
              </w:rPr>
              <w:t>min</w:t>
            </w:r>
          </w:p>
          <w:p w:rsidR="00B3446A" w:rsidRPr="00FA1D6E" w:rsidRDefault="00B3446A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tbl>
      <w:tblPr>
        <w:tblStyle w:val="Tabellengitternetz"/>
        <w:tblpPr w:leftFromText="141" w:rightFromText="141" w:vertAnchor="text" w:horzAnchor="margin" w:tblpY="69"/>
        <w:tblW w:w="10740" w:type="dxa"/>
        <w:tblLayout w:type="fixed"/>
        <w:tblLook w:val="04A0"/>
      </w:tblPr>
      <w:tblGrid>
        <w:gridCol w:w="10740"/>
      </w:tblGrid>
      <w:tr w:rsidR="00B3446A" w:rsidRPr="00782A95" w:rsidTr="00781990">
        <w:tc>
          <w:tcPr>
            <w:tcW w:w="10740" w:type="dxa"/>
          </w:tcPr>
          <w:p w:rsidR="00A5515C" w:rsidRDefault="00A5515C" w:rsidP="00B3446A">
            <w:pPr>
              <w:rPr>
                <w:sz w:val="24"/>
                <w:szCs w:val="24"/>
                <w:u w:val="single"/>
              </w:rPr>
            </w:pPr>
          </w:p>
          <w:p w:rsidR="003A55AC" w:rsidRPr="003A55AC" w:rsidRDefault="0052166B" w:rsidP="00B3446A">
            <w:pPr>
              <w:rPr>
                <w:b/>
                <w:sz w:val="24"/>
                <w:szCs w:val="24"/>
              </w:rPr>
            </w:pPr>
            <w:r w:rsidRPr="003A55AC">
              <w:rPr>
                <w:b/>
                <w:sz w:val="24"/>
                <w:szCs w:val="24"/>
              </w:rPr>
              <w:t>1.</w:t>
            </w:r>
            <w:r w:rsidR="00DD628B" w:rsidRPr="003A55AC">
              <w:rPr>
                <w:b/>
                <w:sz w:val="24"/>
                <w:szCs w:val="24"/>
              </w:rPr>
              <w:t xml:space="preserve"> </w:t>
            </w:r>
            <w:r w:rsidR="003A55AC" w:rsidRPr="003A55AC">
              <w:rPr>
                <w:b/>
                <w:sz w:val="24"/>
                <w:szCs w:val="24"/>
              </w:rPr>
              <w:t>Auswertung</w:t>
            </w:r>
            <w:r w:rsidR="003A55AC">
              <w:rPr>
                <w:b/>
                <w:sz w:val="24"/>
                <w:szCs w:val="24"/>
              </w:rPr>
              <w:t xml:space="preserve"> der Gruppenergebnisse</w:t>
            </w:r>
          </w:p>
          <w:p w:rsidR="0076442B" w:rsidRDefault="00653F3C" w:rsidP="00B3446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D2E3C" w:rsidRPr="002D2E3C">
              <w:rPr>
                <w:b/>
                <w:sz w:val="24"/>
                <w:szCs w:val="24"/>
              </w:rPr>
              <w:t>a)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Tragen Sie</w:t>
            </w:r>
            <w:r w:rsidR="00DD628B" w:rsidRPr="00782A95">
              <w:rPr>
                <w:sz w:val="24"/>
                <w:szCs w:val="24"/>
              </w:rPr>
              <w:t xml:space="preserve"> die Steigungen </w:t>
            </w:r>
            <w:r w:rsidR="00621946">
              <w:rPr>
                <w:sz w:val="24"/>
                <w:szCs w:val="24"/>
              </w:rPr>
              <w:t>der Graphen</w:t>
            </w:r>
            <w:r w:rsidR="00DD628B" w:rsidRPr="00782A95">
              <w:rPr>
                <w:sz w:val="24"/>
                <w:szCs w:val="24"/>
              </w:rPr>
              <w:t xml:space="preserve"> </w:t>
            </w:r>
            <w:r w:rsidR="0076442B" w:rsidRPr="00782A95">
              <w:rPr>
                <w:sz w:val="24"/>
                <w:szCs w:val="24"/>
              </w:rPr>
              <w:t>in</w:t>
            </w:r>
            <w:r w:rsidR="00A551EE">
              <w:rPr>
                <w:sz w:val="24"/>
                <w:szCs w:val="24"/>
              </w:rPr>
              <w:t xml:space="preserve"> die </w:t>
            </w:r>
            <w:r w:rsidR="002D2E3C">
              <w:rPr>
                <w:sz w:val="24"/>
                <w:szCs w:val="24"/>
              </w:rPr>
              <w:t>Tabelle ein</w:t>
            </w:r>
            <w:r w:rsidR="00B63D5D" w:rsidRPr="002D2E3C">
              <w:rPr>
                <w:b/>
                <w:sz w:val="24"/>
                <w:szCs w:val="24"/>
              </w:rPr>
              <w:t>.</w:t>
            </w:r>
            <w:r w:rsidR="00B63D5D">
              <w:rPr>
                <w:sz w:val="24"/>
                <w:szCs w:val="24"/>
              </w:rPr>
              <w:t xml:space="preserve"> </w:t>
            </w:r>
            <w:r w:rsidR="0076442B" w:rsidRPr="00782A95">
              <w:rPr>
                <w:sz w:val="24"/>
                <w:szCs w:val="24"/>
              </w:rPr>
              <w:t xml:space="preserve"> </w:t>
            </w:r>
          </w:p>
          <w:p w:rsidR="00DB0692" w:rsidRPr="00782A95" w:rsidRDefault="00DB0692" w:rsidP="00B3446A">
            <w:pPr>
              <w:rPr>
                <w:sz w:val="24"/>
                <w:szCs w:val="24"/>
              </w:rPr>
            </w:pPr>
          </w:p>
          <w:tbl>
            <w:tblPr>
              <w:tblStyle w:val="Tabellengitternetz"/>
              <w:tblW w:w="10485" w:type="dxa"/>
              <w:tblLayout w:type="fixed"/>
              <w:tblLook w:val="04A0"/>
            </w:tblPr>
            <w:tblGrid>
              <w:gridCol w:w="1413"/>
              <w:gridCol w:w="1557"/>
              <w:gridCol w:w="2554"/>
              <w:gridCol w:w="2693"/>
              <w:gridCol w:w="2268"/>
            </w:tblGrid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>Experiment</w:t>
                  </w:r>
                </w:p>
              </w:tc>
              <w:tc>
                <w:tcPr>
                  <w:tcW w:w="2554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>Substratkonzentration</w:t>
                  </w:r>
                </w:p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>c(Harnstoff)</w:t>
                  </w:r>
                </w:p>
              </w:tc>
              <w:tc>
                <w:tcPr>
                  <w:tcW w:w="269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82A95">
                    <w:rPr>
                      <w:b/>
                      <w:sz w:val="24"/>
                      <w:szCs w:val="24"/>
                    </w:rPr>
                    <w:t>Inhibitorkonzentration</w:t>
                  </w:r>
                  <w:proofErr w:type="spellEnd"/>
                  <w:r w:rsidRPr="00782A95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76442B" w:rsidRPr="00C466D3" w:rsidRDefault="0076442B" w:rsidP="0076442B">
                  <w:pPr>
                    <w:framePr w:hSpace="141" w:wrap="around" w:vAnchor="text" w:hAnchor="margin" w:y="69"/>
                    <w:rPr>
                      <w:b/>
                    </w:rPr>
                  </w:pPr>
                  <w:r w:rsidRPr="00C466D3">
                    <w:rPr>
                      <w:b/>
                    </w:rPr>
                    <w:t>c(N</w:t>
                  </w:r>
                  <w:r w:rsidR="00C466D3" w:rsidRPr="00C466D3">
                    <w:rPr>
                      <w:b/>
                    </w:rPr>
                    <w:t>,N-</w:t>
                  </w:r>
                  <w:proofErr w:type="spellStart"/>
                  <w:r w:rsidR="00C466D3" w:rsidRPr="00C466D3">
                    <w:rPr>
                      <w:b/>
                    </w:rPr>
                    <w:t>Dim</w:t>
                  </w:r>
                  <w:r w:rsidRPr="00C466D3">
                    <w:rPr>
                      <w:b/>
                    </w:rPr>
                    <w:t>ethylharnstoff</w:t>
                  </w:r>
                  <w:proofErr w:type="spellEnd"/>
                  <w:r w:rsidRPr="00C466D3">
                    <w:rPr>
                      <w:b/>
                    </w:rPr>
                    <w:t xml:space="preserve">) 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782A95">
                    <w:rPr>
                      <w:b/>
                      <w:sz w:val="24"/>
                      <w:szCs w:val="24"/>
                    </w:rPr>
                    <w:t xml:space="preserve">Steigung  v in </w:t>
                  </w:r>
                  <w:proofErr w:type="spellStart"/>
                  <w:r w:rsidRPr="00782A95">
                    <w:rPr>
                      <w:b/>
                      <w:sz w:val="24"/>
                      <w:szCs w:val="24"/>
                    </w:rPr>
                    <w:t>mS</w:t>
                  </w:r>
                  <w:proofErr w:type="spellEnd"/>
                  <w:r w:rsidRPr="00782A95">
                    <w:rPr>
                      <w:b/>
                      <w:sz w:val="24"/>
                      <w:szCs w:val="24"/>
                    </w:rPr>
                    <w:t>/(cm*s)</w:t>
                  </w: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A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 xml:space="preserve">Kontrolle 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0,01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693" w:type="dxa"/>
                </w:tcPr>
                <w:p w:rsidR="0076442B" w:rsidRPr="00C466D3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A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Inhibition A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0,01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  <w:r w:rsidR="0076442B" w:rsidRPr="00C466D3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93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0,09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B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280CCC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 xml:space="preserve">Kontrolle 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280CCC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>0,</w:t>
                  </w:r>
                  <w:r w:rsidR="00280CCC">
                    <w:rPr>
                      <w:sz w:val="24"/>
                      <w:szCs w:val="24"/>
                    </w:rPr>
                    <w:t>01</w:t>
                  </w:r>
                  <w:r w:rsidRPr="00C466D3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693" w:type="dxa"/>
                </w:tcPr>
                <w:p w:rsidR="0076442B" w:rsidRPr="00C466D3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  <w:tr w:rsidR="0076442B" w:rsidRPr="00782A95" w:rsidTr="00C466D3">
              <w:tc>
                <w:tcPr>
                  <w:tcW w:w="1413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Gruppe B</w:t>
                  </w:r>
                </w:p>
              </w:tc>
              <w:tc>
                <w:tcPr>
                  <w:tcW w:w="1557" w:type="dxa"/>
                </w:tcPr>
                <w:p w:rsidR="0076442B" w:rsidRPr="00782A95" w:rsidRDefault="0076442B" w:rsidP="0076442B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782A95">
                    <w:rPr>
                      <w:sz w:val="24"/>
                      <w:szCs w:val="24"/>
                    </w:rPr>
                    <w:t>Inhibition B</w:t>
                  </w:r>
                </w:p>
              </w:tc>
              <w:tc>
                <w:tcPr>
                  <w:tcW w:w="2554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0,25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  <w:r w:rsidR="0076442B" w:rsidRPr="00C466D3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93" w:type="dxa"/>
                </w:tcPr>
                <w:p w:rsidR="0076442B" w:rsidRPr="00C466D3" w:rsidRDefault="00C466D3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C466D3">
                    <w:rPr>
                      <w:sz w:val="24"/>
                      <w:szCs w:val="24"/>
                    </w:rPr>
                    <w:t xml:space="preserve">0,09 </w:t>
                  </w:r>
                  <w:proofErr w:type="spellStart"/>
                  <w:r w:rsidRPr="00C466D3">
                    <w:rPr>
                      <w:sz w:val="24"/>
                      <w:szCs w:val="24"/>
                    </w:rPr>
                    <w:t>mol</w:t>
                  </w:r>
                  <w:proofErr w:type="spellEnd"/>
                  <w:r w:rsidRPr="00C466D3">
                    <w:rPr>
                      <w:sz w:val="24"/>
                      <w:szCs w:val="24"/>
                    </w:rPr>
                    <w:t>/l</w:t>
                  </w:r>
                </w:p>
              </w:tc>
              <w:tc>
                <w:tcPr>
                  <w:tcW w:w="2268" w:type="dxa"/>
                </w:tcPr>
                <w:p w:rsidR="0076442B" w:rsidRPr="00782A95" w:rsidRDefault="0076442B" w:rsidP="00B3446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6442B" w:rsidRDefault="0076442B" w:rsidP="00B3446A">
            <w:pPr>
              <w:rPr>
                <w:sz w:val="24"/>
                <w:szCs w:val="24"/>
              </w:rPr>
            </w:pPr>
          </w:p>
          <w:p w:rsidR="00A5515C" w:rsidRDefault="00A5515C" w:rsidP="00280CCC">
            <w:pPr>
              <w:rPr>
                <w:sz w:val="24"/>
                <w:szCs w:val="24"/>
              </w:rPr>
            </w:pPr>
          </w:p>
          <w:p w:rsidR="00280CCC" w:rsidRPr="00FB7CED" w:rsidRDefault="002D2E3C" w:rsidP="00280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53F3C">
              <w:rPr>
                <w:b/>
                <w:sz w:val="24"/>
                <w:szCs w:val="24"/>
              </w:rPr>
              <w:t>b)</w:t>
            </w:r>
            <w:r w:rsidR="00280CCC" w:rsidRPr="00FB7CED">
              <w:rPr>
                <w:sz w:val="24"/>
                <w:szCs w:val="24"/>
              </w:rPr>
              <w:t xml:space="preserve"> Vergleichen Sie </w:t>
            </w:r>
            <w:r w:rsidR="00280CCC">
              <w:rPr>
                <w:sz w:val="24"/>
                <w:szCs w:val="24"/>
              </w:rPr>
              <w:t xml:space="preserve">die </w:t>
            </w:r>
            <w:r w:rsidR="00280CCC" w:rsidRPr="00FB7CED">
              <w:rPr>
                <w:sz w:val="24"/>
                <w:szCs w:val="24"/>
              </w:rPr>
              <w:t xml:space="preserve">Steigungen </w:t>
            </w:r>
            <w:r w:rsidR="00A5515C">
              <w:rPr>
                <w:sz w:val="24"/>
                <w:szCs w:val="24"/>
              </w:rPr>
              <w:t>der</w:t>
            </w:r>
            <w:r w:rsidR="00280CCC">
              <w:rPr>
                <w:sz w:val="24"/>
                <w:szCs w:val="24"/>
              </w:rPr>
              <w:t xml:space="preserve"> drei verschiedenen </w:t>
            </w:r>
            <w:r w:rsidR="00AD1EDD">
              <w:rPr>
                <w:sz w:val="24"/>
                <w:szCs w:val="24"/>
              </w:rPr>
              <w:t>Ansätze</w:t>
            </w:r>
            <w:r w:rsidR="00A5515C">
              <w:rPr>
                <w:sz w:val="24"/>
                <w:szCs w:val="24"/>
              </w:rPr>
              <w:t xml:space="preserve"> und erklären Sie hieran  </w:t>
            </w:r>
            <w:r w:rsidR="00820EBF">
              <w:rPr>
                <w:sz w:val="24"/>
                <w:szCs w:val="24"/>
              </w:rPr>
              <w:t>den Begriff            "</w:t>
            </w:r>
            <w:r w:rsidR="00A5515C">
              <w:rPr>
                <w:sz w:val="24"/>
                <w:szCs w:val="24"/>
              </w:rPr>
              <w:t xml:space="preserve"> </w:t>
            </w:r>
            <w:r w:rsidR="00A5515C" w:rsidRPr="00A5515C">
              <w:rPr>
                <w:b/>
                <w:sz w:val="24"/>
                <w:szCs w:val="24"/>
              </w:rPr>
              <w:t>reversible Inhibition</w:t>
            </w:r>
            <w:r w:rsidR="00820EBF">
              <w:rPr>
                <w:b/>
                <w:sz w:val="24"/>
                <w:szCs w:val="24"/>
              </w:rPr>
              <w:t>"</w:t>
            </w:r>
            <w:r w:rsidR="00280CCC" w:rsidRPr="00FB7CED">
              <w:rPr>
                <w:sz w:val="24"/>
                <w:szCs w:val="24"/>
              </w:rPr>
              <w:t>.</w:t>
            </w:r>
            <w:r w:rsidR="00A5515C">
              <w:rPr>
                <w:sz w:val="24"/>
                <w:szCs w:val="24"/>
              </w:rPr>
              <w:t xml:space="preserve"> </w:t>
            </w:r>
            <w:r w:rsidR="00280CCC" w:rsidRPr="00FB7CED">
              <w:rPr>
                <w:sz w:val="24"/>
                <w:szCs w:val="24"/>
              </w:rPr>
              <w:t xml:space="preserve"> </w:t>
            </w:r>
          </w:p>
          <w:p w:rsidR="00280CCC" w:rsidRPr="00E46BBD" w:rsidRDefault="00280CCC" w:rsidP="00280CCC">
            <w:pPr>
              <w:rPr>
                <w:sz w:val="24"/>
                <w:szCs w:val="24"/>
              </w:rPr>
            </w:pPr>
          </w:p>
          <w:p w:rsidR="00BD2E3A" w:rsidRPr="00E46BBD" w:rsidRDefault="00BD2E3A" w:rsidP="00BD2E3A">
            <w:pPr>
              <w:rPr>
                <w:b/>
                <w:sz w:val="24"/>
                <w:szCs w:val="24"/>
              </w:rPr>
            </w:pPr>
            <w:r w:rsidRPr="00E46BBD">
              <w:rPr>
                <w:b/>
                <w:sz w:val="28"/>
                <w:szCs w:val="28"/>
              </w:rPr>
              <w:t xml:space="preserve">Der Ansatz in Inhibition A weist die geringste Steigung auf , gefolgt von der Steigung für den Kontrollansatz und die Inhibition B. Die Inhibition A weist eine geringere Steigung als der Kontrollansatz auf, was zeigt, dass der Inhibitor </w:t>
            </w:r>
            <w:r>
              <w:rPr>
                <w:b/>
                <w:sz w:val="28"/>
                <w:szCs w:val="28"/>
              </w:rPr>
              <w:t xml:space="preserve">bei geringerer Substratkonzentration </w:t>
            </w:r>
            <w:r w:rsidRPr="00E46BBD">
              <w:rPr>
                <w:b/>
                <w:sz w:val="28"/>
                <w:szCs w:val="28"/>
              </w:rPr>
              <w:t xml:space="preserve">das Enzym inhibiert. Die Steigung ist jedoch nicht </w:t>
            </w:r>
            <w:r>
              <w:rPr>
                <w:b/>
                <w:sz w:val="28"/>
                <w:szCs w:val="28"/>
              </w:rPr>
              <w:t xml:space="preserve">gleich </w:t>
            </w:r>
            <w:r w:rsidRPr="00E46BBD">
              <w:rPr>
                <w:b/>
                <w:sz w:val="28"/>
                <w:szCs w:val="28"/>
              </w:rPr>
              <w:t>null</w:t>
            </w:r>
            <w:r>
              <w:rPr>
                <w:b/>
                <w:sz w:val="28"/>
                <w:szCs w:val="28"/>
              </w:rPr>
              <w:t xml:space="preserve">. Das bedeutet, </w:t>
            </w:r>
            <w:r w:rsidRPr="00E46BBD">
              <w:rPr>
                <w:b/>
                <w:sz w:val="28"/>
                <w:szCs w:val="28"/>
              </w:rPr>
              <w:t>dass auch noch in Anwesenheit des Inhibitors  etwas vom Substrat umgesetzt wird.</w:t>
            </w:r>
            <w:r>
              <w:rPr>
                <w:b/>
                <w:sz w:val="28"/>
                <w:szCs w:val="28"/>
              </w:rPr>
              <w:t xml:space="preserve"> Bei der Inhibition B ist die höchste Steigung zu beobachten. Durch höhere Substratkonzentrationen kann der Effekt des Inhibitors aufgehoben werden; der Inhibitor wird durch das Substrat aus dem aktiven Zentrum verdrängt. </w:t>
            </w: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655FE4" w:rsidRDefault="00655FE4" w:rsidP="00B3446A">
            <w:pPr>
              <w:rPr>
                <w:b/>
                <w:sz w:val="24"/>
                <w:szCs w:val="24"/>
              </w:rPr>
            </w:pPr>
          </w:p>
          <w:p w:rsidR="00655FE4" w:rsidRDefault="00655FE4" w:rsidP="00B3446A">
            <w:pPr>
              <w:rPr>
                <w:b/>
                <w:sz w:val="24"/>
                <w:szCs w:val="24"/>
              </w:rPr>
            </w:pPr>
          </w:p>
          <w:p w:rsidR="00655FE4" w:rsidRDefault="00655FE4" w:rsidP="00B3446A">
            <w:pPr>
              <w:rPr>
                <w:b/>
                <w:sz w:val="24"/>
                <w:szCs w:val="24"/>
              </w:rPr>
            </w:pPr>
          </w:p>
          <w:p w:rsidR="00655FE4" w:rsidRDefault="00655FE4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280CCC" w:rsidRDefault="00280CCC" w:rsidP="00B3446A">
            <w:pPr>
              <w:rPr>
                <w:b/>
                <w:sz w:val="24"/>
                <w:szCs w:val="24"/>
              </w:rPr>
            </w:pPr>
          </w:p>
          <w:p w:rsidR="00A5515C" w:rsidRDefault="00A5515C" w:rsidP="00B3446A">
            <w:pPr>
              <w:rPr>
                <w:b/>
                <w:sz w:val="24"/>
                <w:szCs w:val="24"/>
              </w:rPr>
            </w:pPr>
          </w:p>
          <w:p w:rsidR="002A61F5" w:rsidRDefault="000B05D2" w:rsidP="00B34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73639" w:rsidRPr="00782A95">
              <w:rPr>
                <w:b/>
                <w:sz w:val="24"/>
                <w:szCs w:val="24"/>
              </w:rPr>
              <w:t>.</w:t>
            </w:r>
            <w:r w:rsidR="00273639" w:rsidRPr="00782A95">
              <w:rPr>
                <w:sz w:val="24"/>
                <w:szCs w:val="24"/>
              </w:rPr>
              <w:t xml:space="preserve"> </w:t>
            </w:r>
            <w:r w:rsidR="002A61F5" w:rsidRPr="002A61F5">
              <w:rPr>
                <w:b/>
                <w:sz w:val="24"/>
                <w:szCs w:val="24"/>
              </w:rPr>
              <w:t>DAS SCHEMA ZUR KOMPETITIVEN INHIBITION</w:t>
            </w:r>
          </w:p>
          <w:p w:rsidR="00BD2E3A" w:rsidRDefault="00BD2E3A" w:rsidP="00BD2E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Der Begriff "kompetitiver Inhibitor stammt aus der lateinischen Sprache und kann als "im Wettbewerb stehender Hemmstoff" übersetzt werden</w:t>
            </w:r>
            <w:r w:rsidRPr="00782A9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 </w:t>
            </w:r>
          </w:p>
          <w:p w:rsidR="00BD2E3A" w:rsidRPr="00653F3C" w:rsidRDefault="00BD2E3A" w:rsidP="00BD2E3A">
            <w:pPr>
              <w:rPr>
                <w:sz w:val="24"/>
                <w:szCs w:val="24"/>
              </w:rPr>
            </w:pPr>
            <w:r w:rsidRPr="002565FA">
              <w:rPr>
                <w:sz w:val="24"/>
                <w:szCs w:val="24"/>
                <w:u w:val="single"/>
              </w:rPr>
              <w:t>Aufgabe:</w:t>
            </w:r>
            <w:r>
              <w:rPr>
                <w:sz w:val="24"/>
                <w:szCs w:val="24"/>
              </w:rPr>
              <w:t xml:space="preserve"> </w:t>
            </w:r>
            <w:r w:rsidRPr="00653F3C">
              <w:rPr>
                <w:sz w:val="24"/>
                <w:szCs w:val="24"/>
              </w:rPr>
              <w:t>Vervollständigen Sie das Schema und die Legende</w:t>
            </w:r>
            <w:r>
              <w:rPr>
                <w:sz w:val="24"/>
                <w:szCs w:val="24"/>
              </w:rPr>
              <w:t xml:space="preserve"> zur kompetitiven Inhibition von N,N-</w:t>
            </w:r>
            <w:proofErr w:type="spellStart"/>
            <w:r>
              <w:rPr>
                <w:sz w:val="24"/>
                <w:szCs w:val="24"/>
              </w:rPr>
              <w:t>Dimethylharnstoff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tbl>
            <w:tblPr>
              <w:tblStyle w:val="Tabellengitternetz"/>
              <w:tblpPr w:leftFromText="141" w:rightFromText="141" w:vertAnchor="text" w:horzAnchor="margin" w:tblpXSpec="right" w:tblpY="732"/>
              <w:tblOverlap w:val="never"/>
              <w:tblW w:w="0" w:type="auto"/>
              <w:tblLayout w:type="fixed"/>
              <w:tblLook w:val="04A0"/>
            </w:tblPr>
            <w:tblGrid>
              <w:gridCol w:w="988"/>
              <w:gridCol w:w="1984"/>
              <w:gridCol w:w="2439"/>
            </w:tblGrid>
            <w:tr w:rsidR="00B71963" w:rsidRPr="00782A95" w:rsidTr="00280CCC">
              <w:tc>
                <w:tcPr>
                  <w:tcW w:w="988" w:type="dxa"/>
                </w:tcPr>
                <w:p w:rsidR="00B71963" w:rsidRPr="003C6FE3" w:rsidRDefault="00B71963" w:rsidP="00BD2E3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3C6FE3">
                    <w:rPr>
                      <w:b/>
                      <w:sz w:val="24"/>
                      <w:szCs w:val="24"/>
                    </w:rPr>
                    <w:t>ymbol</w:t>
                  </w:r>
                  <w:proofErr w:type="spellEnd"/>
                </w:p>
              </w:tc>
              <w:tc>
                <w:tcPr>
                  <w:tcW w:w="1984" w:type="dxa"/>
                </w:tcPr>
                <w:p w:rsidR="00B71963" w:rsidRPr="003C6FE3" w:rsidRDefault="00B71963" w:rsidP="00BD2E3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6FE3">
                    <w:rPr>
                      <w:b/>
                      <w:sz w:val="24"/>
                      <w:szCs w:val="24"/>
                    </w:rPr>
                    <w:t>Bedeutung</w:t>
                  </w:r>
                </w:p>
              </w:tc>
              <w:tc>
                <w:tcPr>
                  <w:tcW w:w="2439" w:type="dxa"/>
                </w:tcPr>
                <w:p w:rsidR="00B71963" w:rsidRPr="003C6FE3" w:rsidRDefault="00B71963" w:rsidP="00BD2E3A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3C6FE3">
                    <w:rPr>
                      <w:b/>
                      <w:sz w:val="24"/>
                      <w:szCs w:val="24"/>
                    </w:rPr>
                    <w:t>Stoff</w:t>
                  </w:r>
                  <w:r w:rsidR="00782A95" w:rsidRPr="003C6FE3">
                    <w:rPr>
                      <w:b/>
                      <w:sz w:val="24"/>
                      <w:szCs w:val="24"/>
                    </w:rPr>
                    <w:t>bezeichnung</w:t>
                  </w:r>
                  <w:r w:rsidRPr="003C6FE3">
                    <w:rPr>
                      <w:b/>
                      <w:sz w:val="24"/>
                      <w:szCs w:val="24"/>
                    </w:rPr>
                    <w:t xml:space="preserve"> im Experiment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E46BBD" w:rsidP="00655FE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</w:t>
                  </w:r>
                </w:p>
                <w:p w:rsidR="00E37C85" w:rsidRPr="00782A95" w:rsidRDefault="00E37C85" w:rsidP="00655FE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Enzym</w:t>
                  </w:r>
                </w:p>
              </w:tc>
              <w:tc>
                <w:tcPr>
                  <w:tcW w:w="2439" w:type="dxa"/>
                </w:tcPr>
                <w:p w:rsidR="00B71963" w:rsidRPr="00D91563" w:rsidRDefault="00CD3182" w:rsidP="00CD318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91563">
                    <w:rPr>
                      <w:b/>
                      <w:sz w:val="24"/>
                      <w:szCs w:val="24"/>
                    </w:rPr>
                    <w:t>Urease</w:t>
                  </w:r>
                  <w:proofErr w:type="spellEnd"/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E46BBD" w:rsidP="00655FE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</w:p>
                <w:p w:rsidR="00E37C85" w:rsidRPr="00782A95" w:rsidRDefault="00E37C85" w:rsidP="00655FE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Substrat</w:t>
                  </w:r>
                </w:p>
              </w:tc>
              <w:tc>
                <w:tcPr>
                  <w:tcW w:w="2439" w:type="dxa"/>
                </w:tcPr>
                <w:p w:rsidR="00B71963" w:rsidRPr="00D91563" w:rsidRDefault="00E46BBD" w:rsidP="00B7196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Harnstoff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E46BBD" w:rsidP="00655FE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</w:t>
                  </w:r>
                </w:p>
                <w:p w:rsidR="00E37C85" w:rsidRPr="00782A95" w:rsidRDefault="00E37C85" w:rsidP="00655FE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Inhibitor</w:t>
                  </w:r>
                </w:p>
              </w:tc>
              <w:tc>
                <w:tcPr>
                  <w:tcW w:w="2439" w:type="dxa"/>
                </w:tcPr>
                <w:p w:rsidR="00B71963" w:rsidRPr="00D91563" w:rsidRDefault="00E46BBD" w:rsidP="00B7196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N,N-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Dimethylharnstoff</w:t>
                  </w:r>
                  <w:proofErr w:type="spellEnd"/>
                </w:p>
              </w:tc>
            </w:tr>
            <w:tr w:rsidR="00B71963" w:rsidRPr="00782A95" w:rsidTr="00280CCC">
              <w:trPr>
                <w:trHeight w:val="578"/>
              </w:trPr>
              <w:tc>
                <w:tcPr>
                  <w:tcW w:w="988" w:type="dxa"/>
                  <w:vAlign w:val="center"/>
                </w:tcPr>
                <w:p w:rsidR="00B71963" w:rsidRPr="00D91563" w:rsidRDefault="00B71963" w:rsidP="00655FE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ES</w:t>
                  </w:r>
                </w:p>
              </w:tc>
              <w:tc>
                <w:tcPr>
                  <w:tcW w:w="1984" w:type="dxa"/>
                </w:tcPr>
                <w:p w:rsidR="00E37C85" w:rsidRDefault="00E46BBD" w:rsidP="00B7196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Enzym-Substrat-Komplex</w:t>
                  </w:r>
                </w:p>
                <w:p w:rsidR="00D91563" w:rsidRPr="00D91563" w:rsidRDefault="00D91563" w:rsidP="00B7196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655FE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E37C85" w:rsidRPr="00782A95" w:rsidRDefault="00E46BBD" w:rsidP="00655FE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EI</w:t>
                  </w:r>
                </w:p>
              </w:tc>
              <w:tc>
                <w:tcPr>
                  <w:tcW w:w="1984" w:type="dxa"/>
                </w:tcPr>
                <w:p w:rsidR="00B71963" w:rsidRPr="00D91563" w:rsidRDefault="00B71963" w:rsidP="003C6FE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Enzym-</w:t>
                  </w:r>
                  <w:r w:rsidR="003C6FE3">
                    <w:rPr>
                      <w:b/>
                      <w:sz w:val="24"/>
                      <w:szCs w:val="24"/>
                    </w:rPr>
                    <w:t>I</w:t>
                  </w:r>
                  <w:r w:rsidRPr="00D91563">
                    <w:rPr>
                      <w:b/>
                      <w:sz w:val="24"/>
                      <w:szCs w:val="24"/>
                    </w:rPr>
                    <w:t>nhibitor-Komplex</w:t>
                  </w:r>
                </w:p>
              </w:tc>
              <w:tc>
                <w:tcPr>
                  <w:tcW w:w="2439" w:type="dxa"/>
                </w:tcPr>
                <w:p w:rsidR="00B71963" w:rsidRPr="00D91563" w:rsidRDefault="00B71963" w:rsidP="00B7196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Default="00B71963" w:rsidP="00655FE4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E37C85" w:rsidRPr="00E46BBD" w:rsidRDefault="00E46BBD" w:rsidP="00655FE4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>
                    <w:rPr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Produkt 1</w:t>
                  </w:r>
                </w:p>
              </w:tc>
              <w:tc>
                <w:tcPr>
                  <w:tcW w:w="2439" w:type="dxa"/>
                </w:tcPr>
                <w:p w:rsidR="00B71963" w:rsidRPr="00D91563" w:rsidRDefault="00655FE4" w:rsidP="00B7196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Ammoniak</w:t>
                  </w:r>
                </w:p>
              </w:tc>
            </w:tr>
            <w:tr w:rsidR="00B71963" w:rsidRPr="00782A95" w:rsidTr="00280CCC">
              <w:tc>
                <w:tcPr>
                  <w:tcW w:w="988" w:type="dxa"/>
                </w:tcPr>
                <w:p w:rsidR="00B71963" w:rsidRPr="00E46BBD" w:rsidRDefault="00E46BBD" w:rsidP="00655FE4">
                  <w:pPr>
                    <w:jc w:val="center"/>
                    <w:rPr>
                      <w:sz w:val="24"/>
                      <w:szCs w:val="24"/>
                      <w:vertAlign w:val="subscript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  <w:p w:rsidR="00E37C85" w:rsidRPr="00782A95" w:rsidRDefault="00E37C85" w:rsidP="00655FE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:rsidR="00B71963" w:rsidRPr="00D91563" w:rsidRDefault="00B71963" w:rsidP="00B71963">
                  <w:pPr>
                    <w:rPr>
                      <w:b/>
                      <w:sz w:val="24"/>
                      <w:szCs w:val="24"/>
                    </w:rPr>
                  </w:pPr>
                  <w:r w:rsidRPr="00D91563">
                    <w:rPr>
                      <w:b/>
                      <w:sz w:val="24"/>
                      <w:szCs w:val="24"/>
                    </w:rPr>
                    <w:t>Produkt 2</w:t>
                  </w:r>
                </w:p>
              </w:tc>
              <w:tc>
                <w:tcPr>
                  <w:tcW w:w="2439" w:type="dxa"/>
                </w:tcPr>
                <w:p w:rsidR="00B71963" w:rsidRPr="00D91563" w:rsidRDefault="00655FE4" w:rsidP="00B7196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Kohlendioxid</w:t>
                  </w:r>
                </w:p>
              </w:tc>
            </w:tr>
          </w:tbl>
          <w:p w:rsidR="00B3446A" w:rsidRPr="00782A95" w:rsidRDefault="00B3446A" w:rsidP="00B3446A">
            <w:pPr>
              <w:rPr>
                <w:sz w:val="24"/>
                <w:szCs w:val="24"/>
              </w:rPr>
            </w:pPr>
          </w:p>
          <w:p w:rsidR="001570E2" w:rsidRDefault="001570E2" w:rsidP="00B3446A">
            <w:pPr>
              <w:rPr>
                <w:sz w:val="24"/>
                <w:szCs w:val="24"/>
              </w:rPr>
            </w:pPr>
          </w:p>
          <w:p w:rsidR="003C6FE3" w:rsidRDefault="00E46BBD" w:rsidP="009C1F68">
            <w:pPr>
              <w:rPr>
                <w:b/>
                <w:sz w:val="24"/>
                <w:szCs w:val="24"/>
              </w:rPr>
            </w:pPr>
            <w:r w:rsidRPr="00E46BBD">
              <w:rPr>
                <w:b/>
                <w:sz w:val="24"/>
                <w:szCs w:val="24"/>
              </w:rPr>
              <w:drawing>
                <wp:inline distT="0" distB="0" distL="0" distR="0">
                  <wp:extent cx="3098042" cy="2715905"/>
                  <wp:effectExtent l="0" t="0" r="0" b="0"/>
                  <wp:docPr id="95" name="Objekt 9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667597" cy="3456384"/>
                            <a:chOff x="2360712" y="2636912"/>
                            <a:chExt cx="6667597" cy="3456384"/>
                          </a:xfrm>
                        </a:grpSpPr>
                        <a:sp>
                          <a:nvSpPr>
                            <a:cNvPr id="7" name="Textfeld 6"/>
                            <a:cNvSpPr txBox="1"/>
                          </a:nvSpPr>
                          <a:spPr>
                            <a:xfrm>
                              <a:off x="2432720" y="2636912"/>
                              <a:ext cx="1241045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E    +   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Rechteck 7"/>
                            <a:cNvSpPr/>
                          </a:nvSpPr>
                          <a:spPr>
                            <a:xfrm>
                              <a:off x="3440832" y="2636912"/>
                              <a:ext cx="792088" cy="57606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de-DE" sz="3200" b="1" dirty="0" smtClean="0">
                                    <a:solidFill>
                                      <a:schemeClr val="tx1"/>
                                    </a:solidFill>
                                    <a:latin typeface="Bookman Old Style" pitchFamily="18" charset="0"/>
                                  </a:rPr>
                                  <a:t>S</a:t>
                                </a:r>
                                <a:endParaRPr lang="de-DE" sz="3200" b="1" dirty="0">
                                  <a:solidFill>
                                    <a:schemeClr val="tx1"/>
                                  </a:solidFill>
                                  <a:latin typeface="Bookman Old Style" pitchFamily="18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9" name="Textfeld 8"/>
                            <a:cNvSpPr txBox="1"/>
                          </a:nvSpPr>
                          <a:spPr>
                            <a:xfrm>
                              <a:off x="5169024" y="2636912"/>
                              <a:ext cx="574966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ES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" name="Textfeld 9"/>
                            <a:cNvSpPr txBox="1"/>
                          </a:nvSpPr>
                          <a:spPr>
                            <a:xfrm>
                              <a:off x="6681192" y="2636912"/>
                              <a:ext cx="2347117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E    +   P</a:t>
                                </a:r>
                                <a:r>
                                  <a:rPr lang="de-DE" sz="3200" b="1" baseline="-25000" dirty="0" smtClean="0"/>
                                  <a:t>1</a:t>
                                </a:r>
                                <a:r>
                                  <a:rPr lang="de-DE" sz="3200" b="1" dirty="0" smtClean="0"/>
                                  <a:t> + P</a:t>
                                </a:r>
                                <a:r>
                                  <a:rPr lang="de-DE" sz="3200" b="1" baseline="-25000" dirty="0" smtClean="0"/>
                                  <a:t>2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12" name="Gerade Verbindung mit Pfeil 11"/>
                            <a:cNvCxnSpPr/>
                          </a:nvCxnSpPr>
                          <a:spPr>
                            <a:xfrm>
                              <a:off x="5889104" y="2924944"/>
                              <a:ext cx="648072" cy="0"/>
                            </a:xfrm>
                            <a:prstGeom prst="straightConnector1">
                              <a:avLst/>
                            </a:prstGeom>
                            <a:ln w="50800">
                              <a:solidFill>
                                <a:schemeClr val="tx1"/>
                              </a:solidFill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4" name="Gerade Verbindung mit Pfeil 13"/>
                            <a:cNvCxnSpPr/>
                          </a:nvCxnSpPr>
                          <a:spPr>
                            <a:xfrm>
                              <a:off x="4376936" y="2924944"/>
                              <a:ext cx="648072" cy="0"/>
                            </a:xfrm>
                            <a:prstGeom prst="straightConnector1">
                              <a:avLst/>
                            </a:prstGeom>
                            <a:ln w="50800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16" name="Textfeld 15"/>
                            <a:cNvSpPr txBox="1"/>
                          </a:nvSpPr>
                          <a:spPr>
                            <a:xfrm>
                              <a:off x="2432720" y="3356992"/>
                              <a:ext cx="668773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+   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8" name="Textfeld 17"/>
                            <a:cNvSpPr txBox="1"/>
                          </a:nvSpPr>
                          <a:spPr>
                            <a:xfrm>
                              <a:off x="2504728" y="4005064"/>
                              <a:ext cx="572593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I   </a:t>
                                </a:r>
                                <a:endParaRPr lang="de-DE" sz="3200" b="1" dirty="0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19" name="Gerade Verbindung mit Pfeil 18"/>
                            <a:cNvCxnSpPr/>
                          </a:nvCxnSpPr>
                          <a:spPr>
                            <a:xfrm flipV="1">
                              <a:off x="2648744" y="4653136"/>
                              <a:ext cx="0" cy="648072"/>
                            </a:xfrm>
                            <a:prstGeom prst="straightConnector1">
                              <a:avLst/>
                            </a:prstGeom>
                            <a:ln w="50800">
                              <a:solidFill>
                                <a:schemeClr val="tx1"/>
                              </a:solidFill>
                              <a:headEnd type="arrow"/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22" name="Rechteck 21"/>
                            <a:cNvSpPr/>
                          </a:nvSpPr>
                          <a:spPr>
                            <a:xfrm>
                              <a:off x="2360712" y="5445224"/>
                              <a:ext cx="864096" cy="64807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de-DE" sz="3200" b="1" dirty="0" smtClean="0">
                                    <a:solidFill>
                                      <a:schemeClr val="tx1"/>
                                    </a:solidFill>
                                    <a:latin typeface="Bookman Old Style" pitchFamily="18" charset="0"/>
                                  </a:rPr>
                                  <a:t>EI</a:t>
                                </a:r>
                                <a:endParaRPr lang="de-DE" sz="3200" b="1" dirty="0">
                                  <a:solidFill>
                                    <a:schemeClr val="tx1"/>
                                  </a:solidFill>
                                  <a:latin typeface="Bookman Old Style" pitchFamily="18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pic>
                          <a:nvPicPr>
                            <a:cNvPr id="28675" name="Picture 3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0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3296816" y="4797152"/>
                              <a:ext cx="1114425" cy="990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21" name="Rechteck 20"/>
                            <a:cNvSpPr/>
                          </a:nvSpPr>
                          <a:spPr>
                            <a:xfrm>
                              <a:off x="4304928" y="4797152"/>
                              <a:ext cx="378630" cy="5847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de-DE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de-DE" sz="3200" b="1" dirty="0" smtClean="0"/>
                                  <a:t>S</a:t>
                                </a:r>
                                <a:endParaRPr lang="de-DE" sz="32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3C6FE3" w:rsidRDefault="003C6FE3" w:rsidP="009C1F68">
            <w:pPr>
              <w:rPr>
                <w:b/>
                <w:sz w:val="24"/>
                <w:szCs w:val="24"/>
              </w:rPr>
            </w:pPr>
          </w:p>
          <w:p w:rsidR="003C6FE3" w:rsidRDefault="003C6FE3" w:rsidP="009C1F68">
            <w:pPr>
              <w:rPr>
                <w:b/>
                <w:sz w:val="24"/>
                <w:szCs w:val="24"/>
              </w:rPr>
            </w:pPr>
          </w:p>
          <w:p w:rsidR="00781990" w:rsidRDefault="00781990" w:rsidP="009C1F68">
            <w:pPr>
              <w:rPr>
                <w:b/>
                <w:sz w:val="24"/>
                <w:szCs w:val="24"/>
              </w:rPr>
            </w:pPr>
          </w:p>
          <w:p w:rsidR="009C1F68" w:rsidRDefault="009C1F68" w:rsidP="009C1F68">
            <w:pPr>
              <w:rPr>
                <w:sz w:val="24"/>
                <w:szCs w:val="24"/>
              </w:rPr>
            </w:pPr>
          </w:p>
          <w:p w:rsidR="00621946" w:rsidRDefault="00621946" w:rsidP="009C1F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 Beurteilen Sie, ob der kompetitive Inhibitor N,N-</w:t>
            </w:r>
            <w:proofErr w:type="spellStart"/>
            <w:r>
              <w:rPr>
                <w:sz w:val="24"/>
                <w:szCs w:val="24"/>
              </w:rPr>
              <w:t>Dimethylharnstoff</w:t>
            </w:r>
            <w:proofErr w:type="spellEnd"/>
            <w:r>
              <w:rPr>
                <w:sz w:val="24"/>
                <w:szCs w:val="24"/>
              </w:rPr>
              <w:t xml:space="preserve"> gut geeignet ist, um als Wirkstoff gegen </w:t>
            </w:r>
            <w:proofErr w:type="spellStart"/>
            <w:r w:rsidRPr="00781990">
              <w:rPr>
                <w:i/>
                <w:sz w:val="24"/>
                <w:szCs w:val="24"/>
              </w:rPr>
              <w:t>Helicobacter</w:t>
            </w:r>
            <w:proofErr w:type="spellEnd"/>
            <w:r w:rsidRPr="007819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81990">
              <w:rPr>
                <w:i/>
                <w:sz w:val="24"/>
                <w:szCs w:val="24"/>
              </w:rPr>
              <w:t>pylori</w:t>
            </w:r>
            <w:proofErr w:type="spellEnd"/>
            <w:r>
              <w:rPr>
                <w:sz w:val="24"/>
                <w:szCs w:val="24"/>
              </w:rPr>
              <w:t xml:space="preserve"> verwendet zu werden. </w:t>
            </w:r>
            <w:r w:rsidRPr="00621946">
              <w:rPr>
                <w:sz w:val="24"/>
                <w:szCs w:val="24"/>
              </w:rPr>
              <w:t>Vergleichen Sie hier</w:t>
            </w:r>
            <w:r w:rsidR="00304C49">
              <w:rPr>
                <w:sz w:val="24"/>
                <w:szCs w:val="24"/>
              </w:rPr>
              <w:t xml:space="preserve">für </w:t>
            </w:r>
            <w:r w:rsidRPr="00621946">
              <w:rPr>
                <w:sz w:val="24"/>
                <w:szCs w:val="24"/>
              </w:rPr>
              <w:t>die Vor</w:t>
            </w:r>
            <w:r w:rsidR="00A5515C">
              <w:rPr>
                <w:sz w:val="24"/>
                <w:szCs w:val="24"/>
              </w:rPr>
              <w:t xml:space="preserve">- </w:t>
            </w:r>
            <w:r w:rsidRPr="00621946">
              <w:rPr>
                <w:sz w:val="24"/>
                <w:szCs w:val="24"/>
              </w:rPr>
              <w:t xml:space="preserve"> und Nachteile zwischen der reversib</w:t>
            </w:r>
            <w:r>
              <w:rPr>
                <w:sz w:val="24"/>
                <w:szCs w:val="24"/>
              </w:rPr>
              <w:t>len und irreversiblen Inhibition und tragen Sie diese in folgende Tabelle ein.</w:t>
            </w:r>
          </w:p>
          <w:p w:rsidR="00621946" w:rsidRDefault="00621946" w:rsidP="009C1F68">
            <w:pPr>
              <w:rPr>
                <w:sz w:val="24"/>
                <w:szCs w:val="24"/>
              </w:rPr>
            </w:pPr>
          </w:p>
          <w:tbl>
            <w:tblPr>
              <w:tblStyle w:val="Tabellengitternetz"/>
              <w:tblW w:w="0" w:type="auto"/>
              <w:tblLayout w:type="fixed"/>
              <w:tblLook w:val="04A0"/>
            </w:tblPr>
            <w:tblGrid>
              <w:gridCol w:w="3503"/>
              <w:gridCol w:w="3503"/>
              <w:gridCol w:w="3503"/>
            </w:tblGrid>
            <w:tr w:rsidR="00621946" w:rsidTr="00621946">
              <w:tc>
                <w:tcPr>
                  <w:tcW w:w="3503" w:type="dxa"/>
                </w:tcPr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3" w:type="dxa"/>
                </w:tcPr>
                <w:p w:rsidR="00621946" w:rsidRPr="00621946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621946">
                    <w:rPr>
                      <w:b/>
                      <w:sz w:val="24"/>
                      <w:szCs w:val="24"/>
                    </w:rPr>
                    <w:t xml:space="preserve">Vorteile </w:t>
                  </w:r>
                </w:p>
              </w:tc>
              <w:tc>
                <w:tcPr>
                  <w:tcW w:w="3503" w:type="dxa"/>
                </w:tcPr>
                <w:p w:rsidR="00621946" w:rsidRPr="00621946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621946">
                    <w:rPr>
                      <w:b/>
                      <w:sz w:val="24"/>
                      <w:szCs w:val="24"/>
                    </w:rPr>
                    <w:t>Nachteile</w:t>
                  </w:r>
                </w:p>
              </w:tc>
            </w:tr>
            <w:tr w:rsidR="00621946" w:rsidTr="00621946">
              <w:trPr>
                <w:trHeight w:val="2268"/>
              </w:trPr>
              <w:tc>
                <w:tcPr>
                  <w:tcW w:w="3503" w:type="dxa"/>
                </w:tcPr>
                <w:p w:rsidR="00621946" w:rsidRPr="00A5515C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A5515C">
                    <w:rPr>
                      <w:b/>
                      <w:sz w:val="24"/>
                      <w:szCs w:val="24"/>
                    </w:rPr>
                    <w:t>Irreversible Inhibition durch Kupferionen</w:t>
                  </w:r>
                </w:p>
              </w:tc>
              <w:tc>
                <w:tcPr>
                  <w:tcW w:w="3503" w:type="dxa"/>
                </w:tcPr>
                <w:p w:rsidR="00621946" w:rsidRDefault="00655FE4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-sehr effektiv: bei geringer Konzentration an Schwermetallionen, wie z.B. Kupferionen wird eine vollständige Inhibition bewirkt.</w:t>
                  </w:r>
                </w:p>
              </w:tc>
              <w:tc>
                <w:tcPr>
                  <w:tcW w:w="3503" w:type="dxa"/>
                </w:tcPr>
                <w:p w:rsidR="00621946" w:rsidRDefault="00655FE4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-unspezifisch: Schwermetallionen inhibieren alle Enzyme, auch körpereigene Enzyme, die lebensnotwendig sind. </w:t>
                  </w:r>
                </w:p>
              </w:tc>
            </w:tr>
            <w:tr w:rsidR="00621946" w:rsidTr="00621946">
              <w:trPr>
                <w:trHeight w:val="2268"/>
              </w:trPr>
              <w:tc>
                <w:tcPr>
                  <w:tcW w:w="3503" w:type="dxa"/>
                </w:tcPr>
                <w:p w:rsidR="00621946" w:rsidRPr="00A5515C" w:rsidRDefault="00621946" w:rsidP="009C1F68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A5515C">
                    <w:rPr>
                      <w:b/>
                      <w:sz w:val="24"/>
                      <w:szCs w:val="24"/>
                    </w:rPr>
                    <w:t xml:space="preserve">Reversible Inhibition durch </w:t>
                  </w:r>
                </w:p>
                <w:p w:rsidR="00621946" w:rsidRDefault="00621946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 w:rsidRPr="00A5515C">
                    <w:rPr>
                      <w:b/>
                      <w:sz w:val="24"/>
                      <w:szCs w:val="24"/>
                    </w:rPr>
                    <w:t>N,N-</w:t>
                  </w:r>
                  <w:proofErr w:type="spellStart"/>
                  <w:r w:rsidRPr="00A5515C">
                    <w:rPr>
                      <w:b/>
                      <w:sz w:val="24"/>
                      <w:szCs w:val="24"/>
                    </w:rPr>
                    <w:t>Dimethylharnstoff</w:t>
                  </w:r>
                  <w:proofErr w:type="spellEnd"/>
                </w:p>
              </w:tc>
              <w:tc>
                <w:tcPr>
                  <w:tcW w:w="3503" w:type="dxa"/>
                </w:tcPr>
                <w:p w:rsidR="00621946" w:rsidRDefault="00655FE4" w:rsidP="00BD2E3A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  <w:proofErr w:type="spellStart"/>
                  <w:r w:rsidR="00BD2E3A">
                    <w:rPr>
                      <w:sz w:val="24"/>
                      <w:szCs w:val="24"/>
                    </w:rPr>
                    <w:t>spezifisch:i</w:t>
                  </w:r>
                  <w:r>
                    <w:rPr>
                      <w:sz w:val="24"/>
                      <w:szCs w:val="24"/>
                    </w:rPr>
                    <w:t>nhibiert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nur das Enzym </w:t>
                  </w:r>
                  <w:proofErr w:type="spellStart"/>
                  <w:r>
                    <w:rPr>
                      <w:sz w:val="24"/>
                      <w:szCs w:val="24"/>
                    </w:rPr>
                    <w:t>Urease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, das vor allem in </w:t>
                  </w:r>
                  <w:proofErr w:type="spellStart"/>
                  <w:r w:rsidRPr="00BD2E3A">
                    <w:rPr>
                      <w:i/>
                      <w:sz w:val="24"/>
                      <w:szCs w:val="24"/>
                    </w:rPr>
                    <w:t>Helicobacter</w:t>
                  </w:r>
                  <w:proofErr w:type="spellEnd"/>
                  <w:r w:rsidRPr="00BD2E3A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2E3A">
                    <w:rPr>
                      <w:i/>
                      <w:sz w:val="24"/>
                      <w:szCs w:val="24"/>
                    </w:rPr>
                    <w:t>pylori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vorkommt und hat keinen Einfluss auf wichtige Enzyme im Körper. </w:t>
                  </w:r>
                </w:p>
              </w:tc>
              <w:tc>
                <w:tcPr>
                  <w:tcW w:w="3503" w:type="dxa"/>
                </w:tcPr>
                <w:p w:rsidR="00621946" w:rsidRDefault="00655FE4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-durch höhere </w:t>
                  </w:r>
                  <w:r w:rsidR="00BD2E3A">
                    <w:rPr>
                      <w:sz w:val="24"/>
                      <w:szCs w:val="24"/>
                    </w:rPr>
                    <w:t>S</w:t>
                  </w:r>
                  <w:r>
                    <w:rPr>
                      <w:sz w:val="24"/>
                      <w:szCs w:val="24"/>
                    </w:rPr>
                    <w:t>ubstratkonzentrationen kann der Effekt des kompetitiven Inhibitors aufgehoben werden.</w:t>
                  </w:r>
                </w:p>
                <w:p w:rsidR="00655FE4" w:rsidRDefault="00655FE4" w:rsidP="009C1F68">
                  <w:pPr>
                    <w:framePr w:hSpace="141" w:wrap="around" w:vAnchor="text" w:hAnchor="margin" w:y="6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-relativ hohe Konzentrationen an Inhibitor werden benötigt.</w:t>
                  </w:r>
                </w:p>
              </w:tc>
            </w:tr>
          </w:tbl>
          <w:p w:rsidR="00621946" w:rsidRDefault="00621946" w:rsidP="009C1F68">
            <w:pPr>
              <w:rPr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304C49" w:rsidRDefault="00304C49" w:rsidP="00B3446A">
            <w:pPr>
              <w:rPr>
                <w:b/>
                <w:sz w:val="24"/>
                <w:szCs w:val="24"/>
              </w:rPr>
            </w:pPr>
          </w:p>
          <w:p w:rsidR="00304C49" w:rsidRDefault="00304C49" w:rsidP="00B3446A">
            <w:pPr>
              <w:rPr>
                <w:b/>
                <w:sz w:val="24"/>
                <w:szCs w:val="24"/>
              </w:rPr>
            </w:pPr>
          </w:p>
          <w:p w:rsidR="00621946" w:rsidRDefault="00621946" w:rsidP="00B3446A">
            <w:pPr>
              <w:rPr>
                <w:b/>
                <w:sz w:val="24"/>
                <w:szCs w:val="24"/>
              </w:rPr>
            </w:pPr>
          </w:p>
          <w:p w:rsidR="00EC0BA5" w:rsidRPr="00782A95" w:rsidRDefault="00CD3182" w:rsidP="00B3446A">
            <w:pPr>
              <w:rPr>
                <w:b/>
                <w:sz w:val="24"/>
                <w:szCs w:val="24"/>
              </w:rPr>
            </w:pPr>
            <w:r w:rsidRPr="00782A95">
              <w:rPr>
                <w:b/>
                <w:sz w:val="24"/>
                <w:szCs w:val="24"/>
              </w:rPr>
              <w:t>4</w:t>
            </w:r>
            <w:r w:rsidR="00EC0BA5" w:rsidRPr="00782A95">
              <w:rPr>
                <w:b/>
                <w:sz w:val="24"/>
                <w:szCs w:val="24"/>
              </w:rPr>
              <w:t xml:space="preserve">. </w:t>
            </w:r>
            <w:r w:rsidRPr="00782A95">
              <w:rPr>
                <w:b/>
                <w:sz w:val="24"/>
                <w:szCs w:val="24"/>
              </w:rPr>
              <w:t xml:space="preserve"> DIE PRÄSENTATION</w:t>
            </w:r>
            <w:r w:rsidR="00F14452">
              <w:rPr>
                <w:b/>
                <w:sz w:val="24"/>
                <w:szCs w:val="24"/>
              </w:rPr>
              <w:t xml:space="preserve">                           </w:t>
            </w:r>
          </w:p>
          <w:p w:rsidR="00273639" w:rsidRPr="00782A95" w:rsidRDefault="00EC0BA5" w:rsidP="00B3446A">
            <w:pPr>
              <w:rPr>
                <w:sz w:val="24"/>
                <w:szCs w:val="24"/>
              </w:rPr>
            </w:pPr>
            <w:r w:rsidRPr="00782A95">
              <w:rPr>
                <w:sz w:val="24"/>
                <w:szCs w:val="24"/>
              </w:rPr>
              <w:t xml:space="preserve"> </w:t>
            </w:r>
            <w:r w:rsidR="00B3446A" w:rsidRPr="00782A95">
              <w:rPr>
                <w:sz w:val="24"/>
                <w:szCs w:val="24"/>
              </w:rPr>
              <w:t xml:space="preserve">Bereiten Sie </w:t>
            </w:r>
            <w:r w:rsidRPr="00782A95">
              <w:rPr>
                <w:sz w:val="24"/>
                <w:szCs w:val="24"/>
              </w:rPr>
              <w:t xml:space="preserve">einen Vortrag vor, </w:t>
            </w:r>
            <w:r w:rsidR="00273639" w:rsidRPr="00782A95">
              <w:rPr>
                <w:sz w:val="24"/>
                <w:szCs w:val="24"/>
              </w:rPr>
              <w:t xml:space="preserve">wofür </w:t>
            </w:r>
            <w:r w:rsidR="00AC25C4">
              <w:rPr>
                <w:sz w:val="24"/>
                <w:szCs w:val="24"/>
                <w:u w:val="single"/>
              </w:rPr>
              <w:t xml:space="preserve">vier </w:t>
            </w:r>
            <w:r w:rsidR="00273639" w:rsidRPr="00782A95">
              <w:rPr>
                <w:sz w:val="24"/>
                <w:szCs w:val="24"/>
                <w:u w:val="single"/>
              </w:rPr>
              <w:t>Personen</w:t>
            </w:r>
            <w:r w:rsidR="00273639" w:rsidRPr="00782A95">
              <w:rPr>
                <w:sz w:val="24"/>
                <w:szCs w:val="24"/>
              </w:rPr>
              <w:t xml:space="preserve"> aus Ihrer Gruppe </w:t>
            </w:r>
            <w:r w:rsidR="00782A95">
              <w:rPr>
                <w:sz w:val="24"/>
                <w:szCs w:val="24"/>
              </w:rPr>
              <w:t xml:space="preserve">über </w:t>
            </w:r>
            <w:r w:rsidR="00653F3C" w:rsidRPr="00782A95">
              <w:rPr>
                <w:sz w:val="24"/>
                <w:szCs w:val="24"/>
              </w:rPr>
              <w:t xml:space="preserve"> jeweils </w:t>
            </w:r>
            <w:r w:rsidR="00653F3C">
              <w:rPr>
                <w:sz w:val="24"/>
                <w:szCs w:val="24"/>
              </w:rPr>
              <w:t xml:space="preserve"> </w:t>
            </w:r>
            <w:r w:rsidR="00273639" w:rsidRPr="00782A95">
              <w:rPr>
                <w:sz w:val="24"/>
                <w:szCs w:val="24"/>
              </w:rPr>
              <w:t xml:space="preserve">eine der </w:t>
            </w:r>
            <w:r w:rsidR="001E6E19" w:rsidRPr="00782A95">
              <w:rPr>
                <w:sz w:val="24"/>
                <w:szCs w:val="24"/>
              </w:rPr>
              <w:t xml:space="preserve">folgenden Aufgaben </w:t>
            </w:r>
            <w:r w:rsidR="00932CDC" w:rsidRPr="00653F3C">
              <w:rPr>
                <w:sz w:val="24"/>
                <w:szCs w:val="24"/>
                <w:u w:val="single"/>
              </w:rPr>
              <w:t>an der Tafel</w:t>
            </w:r>
            <w:r w:rsidR="00932CDC" w:rsidRPr="00653F3C">
              <w:rPr>
                <w:sz w:val="24"/>
                <w:szCs w:val="24"/>
              </w:rPr>
              <w:t xml:space="preserve"> oder</w:t>
            </w:r>
            <w:r w:rsidR="00932CDC">
              <w:rPr>
                <w:sz w:val="24"/>
                <w:szCs w:val="24"/>
              </w:rPr>
              <w:t xml:space="preserve"> </w:t>
            </w:r>
            <w:r w:rsidR="001E6E19" w:rsidRPr="00653F3C">
              <w:rPr>
                <w:sz w:val="24"/>
                <w:szCs w:val="24"/>
                <w:u w:val="single"/>
              </w:rPr>
              <w:t xml:space="preserve">mit der Dokumentenkamera </w:t>
            </w:r>
            <w:r w:rsidR="00782A95">
              <w:rPr>
                <w:sz w:val="24"/>
                <w:szCs w:val="24"/>
              </w:rPr>
              <w:t>referieren</w:t>
            </w:r>
            <w:r w:rsidR="00F14452">
              <w:rPr>
                <w:sz w:val="24"/>
                <w:szCs w:val="24"/>
              </w:rPr>
              <w:t xml:space="preserve"> </w:t>
            </w:r>
            <w:r w:rsidR="00F14452" w:rsidRPr="00F14452">
              <w:rPr>
                <w:b/>
                <w:sz w:val="24"/>
                <w:szCs w:val="24"/>
              </w:rPr>
              <w:t xml:space="preserve">( für jeweils höchstens </w:t>
            </w:r>
            <w:r w:rsidR="00F14452" w:rsidRPr="00F14452">
              <w:rPr>
                <w:b/>
                <w:sz w:val="24"/>
                <w:szCs w:val="24"/>
                <w:u w:val="single"/>
              </w:rPr>
              <w:t>3 min</w:t>
            </w:r>
            <w:r w:rsidR="00F14452" w:rsidRPr="00F14452">
              <w:rPr>
                <w:b/>
                <w:sz w:val="24"/>
                <w:szCs w:val="24"/>
              </w:rPr>
              <w:t>)</w:t>
            </w:r>
            <w:r w:rsidR="001E6E19" w:rsidRPr="00782A95">
              <w:rPr>
                <w:sz w:val="24"/>
                <w:szCs w:val="24"/>
              </w:rPr>
              <w:t>.</w:t>
            </w:r>
          </w:p>
          <w:p w:rsidR="00567A9A" w:rsidRPr="00782A95" w:rsidRDefault="00567A9A" w:rsidP="00B3446A">
            <w:pPr>
              <w:rPr>
                <w:sz w:val="24"/>
                <w:szCs w:val="24"/>
              </w:rPr>
            </w:pPr>
          </w:p>
          <w:p w:rsidR="00AC25C4" w:rsidRPr="00AC25C4" w:rsidRDefault="00273639" w:rsidP="00B3446A">
            <w:pPr>
              <w:rPr>
                <w:i/>
                <w:sz w:val="24"/>
                <w:szCs w:val="24"/>
              </w:rPr>
            </w:pPr>
            <w:r w:rsidRPr="00782A95">
              <w:rPr>
                <w:b/>
                <w:sz w:val="24"/>
                <w:szCs w:val="24"/>
              </w:rPr>
              <w:t>a)</w:t>
            </w:r>
            <w:r w:rsidRPr="00782A95">
              <w:rPr>
                <w:sz w:val="24"/>
                <w:szCs w:val="24"/>
              </w:rPr>
              <w:t xml:space="preserve"> </w:t>
            </w:r>
            <w:r w:rsidR="005C0A25">
              <w:rPr>
                <w:sz w:val="24"/>
                <w:szCs w:val="24"/>
              </w:rPr>
              <w:t xml:space="preserve">Beschreiben Sie </w:t>
            </w:r>
            <w:r w:rsidRPr="00782A95">
              <w:rPr>
                <w:sz w:val="24"/>
                <w:szCs w:val="24"/>
              </w:rPr>
              <w:t>die eingezeichneten</w:t>
            </w:r>
            <w:r w:rsidR="00EC0BA5" w:rsidRPr="00782A95">
              <w:rPr>
                <w:sz w:val="24"/>
                <w:szCs w:val="24"/>
              </w:rPr>
              <w:t xml:space="preserve"> Graphen</w:t>
            </w:r>
            <w:r w:rsidR="00AD1EDD">
              <w:rPr>
                <w:sz w:val="24"/>
                <w:szCs w:val="24"/>
              </w:rPr>
              <w:t xml:space="preserve"> im Koordinatensystem </w:t>
            </w:r>
            <w:r w:rsidR="0057293B">
              <w:rPr>
                <w:sz w:val="24"/>
                <w:szCs w:val="24"/>
              </w:rPr>
              <w:t>von Gruppe A und Gruppe B</w:t>
            </w:r>
            <w:r w:rsidR="00AC25C4">
              <w:rPr>
                <w:sz w:val="24"/>
                <w:szCs w:val="24"/>
              </w:rPr>
              <w:t xml:space="preserve">. </w:t>
            </w:r>
            <w:r w:rsidR="00AC25C4" w:rsidRPr="00AC25C4">
              <w:rPr>
                <w:i/>
                <w:sz w:val="24"/>
                <w:szCs w:val="24"/>
              </w:rPr>
              <w:t>Medien: Dokumentenkamera</w:t>
            </w:r>
          </w:p>
          <w:p w:rsidR="00AC25C4" w:rsidRPr="00AC25C4" w:rsidRDefault="00AC25C4" w:rsidP="00B3446A">
            <w:pPr>
              <w:rPr>
                <w:i/>
                <w:sz w:val="24"/>
                <w:szCs w:val="24"/>
              </w:rPr>
            </w:pPr>
          </w:p>
          <w:p w:rsidR="00AC25C4" w:rsidRDefault="00AC25C4" w:rsidP="00AC25C4">
            <w:pPr>
              <w:rPr>
                <w:sz w:val="24"/>
                <w:szCs w:val="24"/>
              </w:rPr>
            </w:pPr>
            <w:r w:rsidRPr="00AC25C4">
              <w:rPr>
                <w:b/>
                <w:sz w:val="24"/>
                <w:szCs w:val="24"/>
              </w:rPr>
              <w:t>b)</w:t>
            </w:r>
            <w:r>
              <w:rPr>
                <w:sz w:val="24"/>
                <w:szCs w:val="24"/>
              </w:rPr>
              <w:t xml:space="preserve"> E</w:t>
            </w:r>
            <w:r w:rsidR="00653F3C">
              <w:rPr>
                <w:sz w:val="24"/>
                <w:szCs w:val="24"/>
              </w:rPr>
              <w:t xml:space="preserve">rklären Sie </w:t>
            </w:r>
            <w:r w:rsidR="00A5515C">
              <w:rPr>
                <w:sz w:val="24"/>
                <w:szCs w:val="24"/>
              </w:rPr>
              <w:t>mithilfe ihrer Ergebnisse die</w:t>
            </w:r>
            <w:r w:rsidR="00A5515C" w:rsidRPr="00A5515C">
              <w:rPr>
                <w:b/>
                <w:sz w:val="24"/>
                <w:szCs w:val="24"/>
              </w:rPr>
              <w:t xml:space="preserve"> reversible Inhibition</w:t>
            </w:r>
            <w:r w:rsidR="00AD1EDD" w:rsidRPr="00A5515C">
              <w:rPr>
                <w:b/>
                <w:sz w:val="24"/>
                <w:szCs w:val="24"/>
              </w:rPr>
              <w:t xml:space="preserve"> </w:t>
            </w:r>
            <w:r w:rsidR="00653F3C">
              <w:rPr>
                <w:sz w:val="24"/>
                <w:szCs w:val="24"/>
              </w:rPr>
              <w:t>(</w:t>
            </w:r>
            <w:r w:rsidR="004E1FFA">
              <w:rPr>
                <w:sz w:val="24"/>
                <w:szCs w:val="24"/>
              </w:rPr>
              <w:t xml:space="preserve"> </w:t>
            </w:r>
            <w:r w:rsidR="004E1FFA" w:rsidRPr="004E1FFA">
              <w:rPr>
                <w:b/>
                <w:sz w:val="24"/>
                <w:szCs w:val="24"/>
              </w:rPr>
              <w:t>Aufgabe 1</w:t>
            </w:r>
            <w:r w:rsidR="004E1FFA">
              <w:rPr>
                <w:b/>
                <w:sz w:val="24"/>
                <w:szCs w:val="24"/>
              </w:rPr>
              <w:t>.</w:t>
            </w:r>
            <w:r w:rsidR="00653F3C">
              <w:rPr>
                <w:b/>
                <w:sz w:val="24"/>
                <w:szCs w:val="24"/>
              </w:rPr>
              <w:t>)</w:t>
            </w:r>
            <w:r w:rsidR="004E1FFA">
              <w:rPr>
                <w:b/>
                <w:sz w:val="24"/>
                <w:szCs w:val="24"/>
              </w:rPr>
              <w:t xml:space="preserve"> </w:t>
            </w:r>
            <w:r w:rsidR="004E1FF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</w:p>
          <w:p w:rsidR="00AC25C4" w:rsidRPr="00AC25C4" w:rsidRDefault="00AC25C4" w:rsidP="00AC25C4">
            <w:pPr>
              <w:rPr>
                <w:i/>
                <w:sz w:val="24"/>
                <w:szCs w:val="24"/>
              </w:rPr>
            </w:pPr>
            <w:r w:rsidRPr="00AC25C4">
              <w:rPr>
                <w:i/>
                <w:sz w:val="24"/>
                <w:szCs w:val="24"/>
              </w:rPr>
              <w:t>Medien: Dokumentenkamera</w:t>
            </w:r>
          </w:p>
          <w:p w:rsidR="004E1FFA" w:rsidRDefault="004E1FFA" w:rsidP="00B3446A">
            <w:pPr>
              <w:rPr>
                <w:sz w:val="24"/>
                <w:szCs w:val="24"/>
              </w:rPr>
            </w:pPr>
          </w:p>
          <w:p w:rsidR="009C1F68" w:rsidRDefault="006C73DF" w:rsidP="009C1F6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="00EC0BA5" w:rsidRPr="00782A95">
              <w:rPr>
                <w:b/>
                <w:sz w:val="24"/>
                <w:szCs w:val="24"/>
              </w:rPr>
              <w:t>)</w:t>
            </w:r>
            <w:r w:rsidR="009C1F68" w:rsidRPr="00782A95">
              <w:rPr>
                <w:sz w:val="24"/>
                <w:szCs w:val="24"/>
              </w:rPr>
              <w:t xml:space="preserve"> Erklären Sie den Vorgang der kompetitiven Inhibition mithilfe des Tafelpuzzles, </w:t>
            </w:r>
            <w:r w:rsidR="00A5515C">
              <w:rPr>
                <w:sz w:val="24"/>
                <w:szCs w:val="24"/>
              </w:rPr>
              <w:t>welches</w:t>
            </w:r>
            <w:r w:rsidR="009C1F68" w:rsidRPr="00782A95">
              <w:rPr>
                <w:sz w:val="24"/>
                <w:szCs w:val="24"/>
              </w:rPr>
              <w:t xml:space="preserve"> Sie </w:t>
            </w:r>
            <w:r w:rsidR="004E1FFA">
              <w:rPr>
                <w:sz w:val="24"/>
                <w:szCs w:val="24"/>
              </w:rPr>
              <w:t xml:space="preserve">nach dem Schema in </w:t>
            </w:r>
            <w:r w:rsidR="004E1FFA" w:rsidRPr="004E1FFA">
              <w:rPr>
                <w:b/>
                <w:sz w:val="24"/>
                <w:szCs w:val="24"/>
              </w:rPr>
              <w:t>Aufgabe 2</w:t>
            </w:r>
            <w:r w:rsidR="009C1F68" w:rsidRPr="004E1FFA">
              <w:rPr>
                <w:b/>
                <w:sz w:val="24"/>
                <w:szCs w:val="24"/>
              </w:rPr>
              <w:t xml:space="preserve">. </w:t>
            </w:r>
            <w:r w:rsidR="009C1F68">
              <w:rPr>
                <w:sz w:val="24"/>
                <w:szCs w:val="24"/>
              </w:rPr>
              <w:t>richtig anordnen</w:t>
            </w:r>
            <w:r w:rsidR="004E1FFA">
              <w:rPr>
                <w:sz w:val="24"/>
                <w:szCs w:val="24"/>
              </w:rPr>
              <w:t xml:space="preserve"> und benennen</w:t>
            </w:r>
            <w:r w:rsidR="00AD1EDD">
              <w:rPr>
                <w:sz w:val="24"/>
                <w:szCs w:val="24"/>
              </w:rPr>
              <w:t>.</w:t>
            </w:r>
          </w:p>
          <w:p w:rsidR="00AC25C4" w:rsidRPr="00AC25C4" w:rsidRDefault="00AC25C4" w:rsidP="009C1F68">
            <w:pPr>
              <w:rPr>
                <w:i/>
                <w:sz w:val="24"/>
                <w:szCs w:val="24"/>
              </w:rPr>
            </w:pPr>
            <w:r w:rsidRPr="00AC25C4">
              <w:rPr>
                <w:i/>
                <w:sz w:val="24"/>
                <w:szCs w:val="24"/>
              </w:rPr>
              <w:t>Medien: Tafel</w:t>
            </w:r>
          </w:p>
          <w:p w:rsidR="00567A9A" w:rsidRPr="00782A95" w:rsidRDefault="00567A9A" w:rsidP="00B3446A">
            <w:pPr>
              <w:rPr>
                <w:sz w:val="24"/>
                <w:szCs w:val="24"/>
              </w:rPr>
            </w:pPr>
          </w:p>
          <w:p w:rsidR="00AC25C4" w:rsidRDefault="00EC0BA5" w:rsidP="00AC25C4">
            <w:pPr>
              <w:rPr>
                <w:sz w:val="24"/>
                <w:szCs w:val="24"/>
              </w:rPr>
            </w:pPr>
            <w:r w:rsidRPr="00782A95">
              <w:rPr>
                <w:sz w:val="24"/>
                <w:szCs w:val="24"/>
              </w:rPr>
              <w:t xml:space="preserve"> </w:t>
            </w:r>
            <w:r w:rsidR="006C73DF">
              <w:rPr>
                <w:b/>
                <w:sz w:val="24"/>
                <w:szCs w:val="24"/>
              </w:rPr>
              <w:t>c</w:t>
            </w:r>
            <w:r w:rsidRPr="00782A95">
              <w:rPr>
                <w:b/>
                <w:sz w:val="24"/>
                <w:szCs w:val="24"/>
              </w:rPr>
              <w:t>)</w:t>
            </w:r>
            <w:r w:rsidR="009C1F68">
              <w:rPr>
                <w:sz w:val="24"/>
                <w:szCs w:val="24"/>
              </w:rPr>
              <w:t xml:space="preserve"> </w:t>
            </w:r>
            <w:r w:rsidR="00621946">
              <w:rPr>
                <w:sz w:val="24"/>
                <w:szCs w:val="24"/>
              </w:rPr>
              <w:t xml:space="preserve"> Beurteilen Sie die Anwendung von N,N-</w:t>
            </w:r>
            <w:proofErr w:type="spellStart"/>
            <w:r w:rsidR="00621946">
              <w:rPr>
                <w:sz w:val="24"/>
                <w:szCs w:val="24"/>
              </w:rPr>
              <w:t>Dimethylharnstoff</w:t>
            </w:r>
            <w:proofErr w:type="spellEnd"/>
            <w:r w:rsidR="00621946">
              <w:rPr>
                <w:sz w:val="24"/>
                <w:szCs w:val="24"/>
              </w:rPr>
              <w:t xml:space="preserve"> als Wirkstoff gegen </w:t>
            </w:r>
            <w:proofErr w:type="spellStart"/>
            <w:r w:rsidR="00621946" w:rsidRPr="00781990">
              <w:rPr>
                <w:i/>
                <w:sz w:val="24"/>
                <w:szCs w:val="24"/>
              </w:rPr>
              <w:t>Helicobacter</w:t>
            </w:r>
            <w:proofErr w:type="spellEnd"/>
            <w:r w:rsidR="00621946" w:rsidRPr="0078199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21946" w:rsidRPr="00781990">
              <w:rPr>
                <w:i/>
                <w:sz w:val="24"/>
                <w:szCs w:val="24"/>
              </w:rPr>
              <w:t>pylori</w:t>
            </w:r>
            <w:proofErr w:type="spellEnd"/>
            <w:r w:rsidR="00A5515C">
              <w:rPr>
                <w:sz w:val="24"/>
                <w:szCs w:val="24"/>
              </w:rPr>
              <w:t xml:space="preserve">, wofür Sie </w:t>
            </w:r>
            <w:r w:rsidR="0057293B">
              <w:rPr>
                <w:sz w:val="24"/>
                <w:szCs w:val="24"/>
              </w:rPr>
              <w:t xml:space="preserve">über </w:t>
            </w:r>
            <w:r w:rsidR="00A5515C">
              <w:rPr>
                <w:sz w:val="24"/>
                <w:szCs w:val="24"/>
              </w:rPr>
              <w:t xml:space="preserve"> die Tabelle aus Aufgabe 3. </w:t>
            </w:r>
            <w:r w:rsidR="0057293B">
              <w:rPr>
                <w:sz w:val="24"/>
                <w:szCs w:val="24"/>
              </w:rPr>
              <w:t>referieren</w:t>
            </w:r>
            <w:r w:rsidR="00A5515C">
              <w:rPr>
                <w:sz w:val="24"/>
                <w:szCs w:val="24"/>
              </w:rPr>
              <w:t>.</w:t>
            </w:r>
            <w:r w:rsidR="0057293B">
              <w:rPr>
                <w:sz w:val="24"/>
                <w:szCs w:val="24"/>
              </w:rPr>
              <w:t xml:space="preserve"> </w:t>
            </w:r>
          </w:p>
          <w:p w:rsidR="00AC25C4" w:rsidRPr="00AC25C4" w:rsidRDefault="00AC25C4" w:rsidP="00AC25C4">
            <w:pPr>
              <w:rPr>
                <w:i/>
                <w:sz w:val="24"/>
                <w:szCs w:val="24"/>
              </w:rPr>
            </w:pPr>
            <w:r w:rsidRPr="00AC25C4">
              <w:rPr>
                <w:i/>
                <w:sz w:val="24"/>
                <w:szCs w:val="24"/>
              </w:rPr>
              <w:t>Medien: Dokumentenkamera</w:t>
            </w:r>
          </w:p>
          <w:p w:rsidR="00B3446A" w:rsidRDefault="00B3446A" w:rsidP="009A091C">
            <w:pPr>
              <w:rPr>
                <w:sz w:val="24"/>
                <w:szCs w:val="24"/>
              </w:rPr>
            </w:pPr>
          </w:p>
          <w:p w:rsidR="00621946" w:rsidRPr="00621946" w:rsidRDefault="00621946" w:rsidP="009A091C">
            <w:pPr>
              <w:rPr>
                <w:sz w:val="24"/>
                <w:szCs w:val="24"/>
              </w:rPr>
            </w:pPr>
          </w:p>
          <w:p w:rsidR="00B3446A" w:rsidRPr="00782A95" w:rsidRDefault="00B3446A" w:rsidP="00F471BA">
            <w:pPr>
              <w:rPr>
                <w:sz w:val="24"/>
                <w:szCs w:val="24"/>
                <w:u w:val="single"/>
              </w:rPr>
            </w:pPr>
          </w:p>
          <w:p w:rsidR="00CD3182" w:rsidRPr="00782A95" w:rsidRDefault="00CD3182" w:rsidP="00115D8B">
            <w:pPr>
              <w:rPr>
                <w:sz w:val="24"/>
                <w:szCs w:val="24"/>
                <w:u w:val="single"/>
              </w:rPr>
            </w:pPr>
          </w:p>
        </w:tc>
      </w:tr>
    </w:tbl>
    <w:p w:rsidR="00B3446A" w:rsidRPr="00782A95" w:rsidRDefault="00B3446A" w:rsidP="00B3446A">
      <w:pPr>
        <w:rPr>
          <w:sz w:val="24"/>
          <w:szCs w:val="24"/>
          <w:u w:val="single"/>
        </w:rPr>
      </w:pPr>
    </w:p>
    <w:p w:rsidR="00691F26" w:rsidRDefault="00691F26" w:rsidP="00B3446A">
      <w:pPr>
        <w:rPr>
          <w:sz w:val="24"/>
          <w:szCs w:val="24"/>
        </w:rPr>
      </w:pPr>
    </w:p>
    <w:sectPr w:rsidR="00691F26" w:rsidSect="006C4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B3446A"/>
    <w:rsid w:val="0003495D"/>
    <w:rsid w:val="000411AB"/>
    <w:rsid w:val="000927B9"/>
    <w:rsid w:val="000B05D2"/>
    <w:rsid w:val="000B548B"/>
    <w:rsid w:val="000C77F9"/>
    <w:rsid w:val="00115D8B"/>
    <w:rsid w:val="001570E2"/>
    <w:rsid w:val="0018492D"/>
    <w:rsid w:val="00184C1B"/>
    <w:rsid w:val="001E6E19"/>
    <w:rsid w:val="00245BB9"/>
    <w:rsid w:val="00273639"/>
    <w:rsid w:val="00280CCC"/>
    <w:rsid w:val="0029519C"/>
    <w:rsid w:val="002A61F5"/>
    <w:rsid w:val="002D2E3C"/>
    <w:rsid w:val="002D5220"/>
    <w:rsid w:val="00304C49"/>
    <w:rsid w:val="0034295F"/>
    <w:rsid w:val="003A55AC"/>
    <w:rsid w:val="003C6FE3"/>
    <w:rsid w:val="003D7B0C"/>
    <w:rsid w:val="003F5414"/>
    <w:rsid w:val="004960E0"/>
    <w:rsid w:val="004E1FFA"/>
    <w:rsid w:val="004F5AC3"/>
    <w:rsid w:val="0052166B"/>
    <w:rsid w:val="005470C9"/>
    <w:rsid w:val="005544DD"/>
    <w:rsid w:val="00567A9A"/>
    <w:rsid w:val="0057293B"/>
    <w:rsid w:val="005A2261"/>
    <w:rsid w:val="005C0A25"/>
    <w:rsid w:val="00621946"/>
    <w:rsid w:val="0062279A"/>
    <w:rsid w:val="0065218E"/>
    <w:rsid w:val="00653F3C"/>
    <w:rsid w:val="00655FE4"/>
    <w:rsid w:val="006803F7"/>
    <w:rsid w:val="00691F26"/>
    <w:rsid w:val="006C73DF"/>
    <w:rsid w:val="0074449B"/>
    <w:rsid w:val="0076442B"/>
    <w:rsid w:val="00781990"/>
    <w:rsid w:val="00782A95"/>
    <w:rsid w:val="00820EBF"/>
    <w:rsid w:val="00870735"/>
    <w:rsid w:val="00872704"/>
    <w:rsid w:val="008B660F"/>
    <w:rsid w:val="008E5C1E"/>
    <w:rsid w:val="00932CDC"/>
    <w:rsid w:val="00950158"/>
    <w:rsid w:val="009C1F68"/>
    <w:rsid w:val="009E0660"/>
    <w:rsid w:val="00A5515C"/>
    <w:rsid w:val="00A551EE"/>
    <w:rsid w:val="00AC25C4"/>
    <w:rsid w:val="00AD1EDD"/>
    <w:rsid w:val="00B3446A"/>
    <w:rsid w:val="00B41575"/>
    <w:rsid w:val="00B63D5D"/>
    <w:rsid w:val="00B71963"/>
    <w:rsid w:val="00B9032B"/>
    <w:rsid w:val="00BD2E3A"/>
    <w:rsid w:val="00C43E4A"/>
    <w:rsid w:val="00C466D3"/>
    <w:rsid w:val="00CD3182"/>
    <w:rsid w:val="00D54BC4"/>
    <w:rsid w:val="00D820FF"/>
    <w:rsid w:val="00D91563"/>
    <w:rsid w:val="00DB0692"/>
    <w:rsid w:val="00DB77F0"/>
    <w:rsid w:val="00DD628B"/>
    <w:rsid w:val="00DF3342"/>
    <w:rsid w:val="00E37C85"/>
    <w:rsid w:val="00E4481F"/>
    <w:rsid w:val="00E46BBD"/>
    <w:rsid w:val="00E4778D"/>
    <w:rsid w:val="00E72332"/>
    <w:rsid w:val="00EC0BA5"/>
    <w:rsid w:val="00F14452"/>
    <w:rsid w:val="00F471BA"/>
    <w:rsid w:val="00F47DC5"/>
    <w:rsid w:val="00F6455A"/>
    <w:rsid w:val="00FE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446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34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B344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http://bscw.schule.de/bscw/bscw.cgi/d859646/logo_cmyk_positiv.png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3</cp:revision>
  <dcterms:created xsi:type="dcterms:W3CDTF">2016-12-17T23:25:00Z</dcterms:created>
  <dcterms:modified xsi:type="dcterms:W3CDTF">2016-12-18T00:03:00Z</dcterms:modified>
</cp:coreProperties>
</file>